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7D4312">
        <w:rPr>
          <w:rFonts w:ascii="Arial" w:hAnsi="Arial" w:cs="Arial"/>
          <w:b/>
          <w:sz w:val="24"/>
          <w:szCs w:val="24"/>
          <w:lang w:eastAsia="ja-JP"/>
        </w:rPr>
        <w:t>1009</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0C15">
        <w:rPr>
          <w:rFonts w:ascii="Arial" w:hAnsi="Arial" w:cs="Arial"/>
        </w:rPr>
        <w:t>9.4.6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90C15" w:rsidP="001A248F">
            <w:pPr>
              <w:tabs>
                <w:tab w:val="left" w:pos="567"/>
              </w:tabs>
              <w:spacing w:after="0"/>
              <w:rPr>
                <w:rFonts w:ascii="Arial" w:hAnsi="Arial" w:cs="Arial"/>
              </w:rPr>
            </w:pPr>
            <w:r>
              <w:rPr>
                <w:rFonts w:ascii="Arial" w:hAnsi="Arial" w:cs="Arial"/>
                <w:lang w:eastAsia="ja-JP"/>
              </w:rPr>
              <w:t>Addition of asymmetric channel bandwidth for NR band n66</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lang w:eastAsia="ja-JP"/>
              </w:rPr>
              <w:t>No</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290C15" w:rsidP="00290C15">
            <w:pPr>
              <w:tabs>
                <w:tab w:val="left" w:pos="567"/>
              </w:tabs>
              <w:spacing w:after="0"/>
              <w:rPr>
                <w:rFonts w:ascii="Arial" w:hAnsi="Arial" w:cs="Arial"/>
              </w:rPr>
            </w:pPr>
            <w:r w:rsidRPr="00290C15">
              <w:rPr>
                <w:rFonts w:ascii="Arial" w:hAnsi="Arial" w:cs="Arial"/>
              </w:rPr>
              <w:t>NR_n66_BW</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290C15" w:rsidP="00290C15">
            <w:pPr>
              <w:tabs>
                <w:tab w:val="left" w:pos="567"/>
              </w:tabs>
              <w:spacing w:after="0"/>
              <w:rPr>
                <w:rFonts w:ascii="Arial" w:hAnsi="Arial" w:cs="Arial"/>
                <w:lang w:eastAsia="ja-JP"/>
              </w:rPr>
            </w:pPr>
            <w:bookmarkStart w:id="0" w:name="_GoBack"/>
            <w:r>
              <w:rPr>
                <w:rFonts w:ascii="Arial" w:hAnsi="Arial" w:cs="Arial"/>
                <w:lang w:eastAsia="ja-JP"/>
              </w:rPr>
              <w:t>850070</w:t>
            </w:r>
            <w:bookmarkEnd w:id="0"/>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290C15" w:rsidP="008836AC">
            <w:pPr>
              <w:tabs>
                <w:tab w:val="left" w:pos="567"/>
              </w:tabs>
              <w:spacing w:after="0"/>
              <w:rPr>
                <w:rFonts w:ascii="Arial" w:hAnsi="Arial" w:cs="Arial"/>
                <w:lang w:eastAsia="ja-JP"/>
              </w:rPr>
            </w:pPr>
            <w:r w:rsidRPr="00290C15">
              <w:rPr>
                <w:rFonts w:ascii="Arial" w:hAnsi="Arial" w:cs="Arial"/>
                <w:lang w:eastAsia="ja-JP"/>
              </w:rPr>
              <w:t>RP-200265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90C15" w:rsidRPr="00290C15">
              <w:rPr>
                <w:rFonts w:ascii="Arial" w:hAnsi="Arial" w:cs="Arial"/>
                <w:lang w:eastAsia="ja-JP"/>
              </w:rPr>
              <w:t>06</w:t>
            </w:r>
            <w:r w:rsidRPr="00290C15">
              <w:rPr>
                <w:rFonts w:ascii="Arial" w:hAnsi="Arial" w:cs="Arial"/>
                <w:lang w:eastAsia="ja-JP"/>
              </w:rPr>
              <w:t>/</w:t>
            </w:r>
            <w:r w:rsidR="00290C15" w:rsidRPr="00290C15">
              <w:rPr>
                <w:rFonts w:ascii="Arial" w:hAnsi="Arial" w:cs="Arial"/>
                <w:lang w:eastAsia="ja-JP"/>
              </w:rPr>
              <w:t>2020</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290C15" w:rsidP="008836AC">
            <w:pPr>
              <w:tabs>
                <w:tab w:val="left" w:pos="567"/>
              </w:tabs>
              <w:spacing w:after="0"/>
              <w:rPr>
                <w:rFonts w:ascii="Arial" w:hAnsi="Arial" w:cs="Arial"/>
                <w:lang w:eastAsia="ja-JP"/>
              </w:rPr>
            </w:pPr>
            <w:r w:rsidRPr="00290C15">
              <w:rPr>
                <w:rFonts w:ascii="Arial" w:hAnsi="Arial" w:cs="Arial"/>
                <w:color w:val="00B050"/>
                <w:lang w:eastAsia="ja-JP"/>
              </w:rPr>
              <w:t>100</w:t>
            </w:r>
            <w:r w:rsidR="00871653" w:rsidRPr="00290C15">
              <w:rPr>
                <w:rFonts w:ascii="Arial" w:hAnsi="Arial" w:cs="Arial"/>
                <w:color w:val="00B050"/>
                <w:lang w:eastAsia="ja-JP"/>
              </w:rPr>
              <w:t>%</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99453D" w:rsidRDefault="00B55B79" w:rsidP="0099453D">
      <w:pPr>
        <w:pStyle w:val="Doc-title"/>
      </w:pPr>
      <w:hyperlink r:id="rId7" w:tooltip="D:Documents3GPPtsg_ranWG2TSGR2_110-eDocsR2-2006125.zip" w:history="1">
        <w:r w:rsidR="0099453D" w:rsidRPr="0099453D">
          <w:t>R2-2006125</w:t>
        </w:r>
      </w:hyperlink>
      <w:r w:rsidR="0099453D" w:rsidRPr="003B1E5B">
        <w:tab/>
        <w:t>Reply LS on a</w:t>
      </w:r>
      <w:r w:rsidR="0099453D" w:rsidRPr="00481E72">
        <w:t>symmetric channel bandwidths</w:t>
      </w:r>
    </w:p>
    <w:p w:rsidR="0099453D" w:rsidRDefault="0099453D" w:rsidP="0099453D">
      <w:pPr>
        <w:pStyle w:val="Agreement"/>
      </w:pPr>
      <w:r>
        <w:t>Noted</w:t>
      </w:r>
    </w:p>
    <w:p w:rsidR="0099453D" w:rsidRDefault="0099453D" w:rsidP="0099453D">
      <w:pPr>
        <w:pStyle w:val="Doc-text2"/>
      </w:pPr>
    </w:p>
    <w:p w:rsidR="0099453D" w:rsidRDefault="00B55B79" w:rsidP="0099453D">
      <w:pPr>
        <w:pStyle w:val="Doc-title"/>
      </w:pPr>
      <w:hyperlink r:id="rId8" w:tooltip="D:Documents3GPPtsg_ranWG2TSGR2_110-eDocsR2-2006272.zip" w:history="1">
        <w:r w:rsidR="0099453D" w:rsidRPr="0099453D">
          <w:t>R2-2006272</w:t>
        </w:r>
      </w:hyperlink>
      <w:r w:rsidR="0099453D">
        <w:tab/>
        <w:t>CR on introduction of BCS to asymmetric channel bandwidths (38.306)</w:t>
      </w:r>
      <w:r w:rsidR="0099453D">
        <w:tab/>
        <w:t>Rel-16</w:t>
      </w:r>
    </w:p>
    <w:p w:rsidR="0099453D" w:rsidRDefault="0099453D" w:rsidP="0099453D">
      <w:pPr>
        <w:pStyle w:val="Agreement"/>
      </w:pPr>
      <w:r>
        <w:t>Agreed</w:t>
      </w:r>
    </w:p>
    <w:p w:rsidR="0099453D" w:rsidRPr="003120F6" w:rsidRDefault="0099453D" w:rsidP="0099453D">
      <w:pPr>
        <w:pStyle w:val="Doc-text2"/>
      </w:pPr>
    </w:p>
    <w:p w:rsidR="0099453D" w:rsidRDefault="0099453D" w:rsidP="0099453D">
      <w:pPr>
        <w:pStyle w:val="Doc-title"/>
      </w:pPr>
      <w:r>
        <w:t>R2-2006273</w:t>
      </w:r>
      <w:r>
        <w:tab/>
        <w:t>CR on introduction of BCS to asymmetric channel bandwidths (38.331)</w:t>
      </w:r>
      <w:r>
        <w:tab/>
        <w:t>Rel-16</w:t>
      </w:r>
    </w:p>
    <w:p w:rsidR="0099453D" w:rsidRPr="003120F6" w:rsidRDefault="0099453D" w:rsidP="0099453D">
      <w:pPr>
        <w:pStyle w:val="Agreement"/>
      </w:pPr>
      <w:r>
        <w:t>Agreed</w:t>
      </w:r>
    </w:p>
    <w:p w:rsidR="0099453D" w:rsidRPr="003120F6" w:rsidRDefault="0099453D" w:rsidP="0099453D">
      <w:pPr>
        <w:pStyle w:val="Doc-text2"/>
      </w:pPr>
    </w:p>
    <w:p w:rsidR="0099453D" w:rsidRDefault="0099453D" w:rsidP="0099453D">
      <w:pPr>
        <w:pStyle w:val="Doc-title"/>
      </w:pPr>
      <w:r>
        <w:t>R2-2006274</w:t>
      </w:r>
      <w:r>
        <w:tab/>
        <w:t>CR on introduction of BCS to asymmetric channel bandwidths (38.306)</w:t>
      </w:r>
      <w:r>
        <w:tab/>
        <w:t>Rel-15</w:t>
      </w:r>
    </w:p>
    <w:p w:rsidR="0099453D" w:rsidRPr="003120F6" w:rsidRDefault="0099453D" w:rsidP="0099453D">
      <w:pPr>
        <w:pStyle w:val="Agreement"/>
      </w:pPr>
      <w:r>
        <w:t>Agreed</w:t>
      </w:r>
    </w:p>
    <w:p w:rsidR="0099453D" w:rsidRPr="003120F6" w:rsidRDefault="0099453D" w:rsidP="0099453D">
      <w:pPr>
        <w:pStyle w:val="Doc-text2"/>
      </w:pPr>
    </w:p>
    <w:p w:rsidR="0099453D" w:rsidRDefault="0099453D" w:rsidP="0099453D">
      <w:pPr>
        <w:pStyle w:val="Doc-title"/>
      </w:pPr>
      <w:r>
        <w:t>R2-2006275</w:t>
      </w:r>
      <w:r>
        <w:tab/>
        <w:t>CR on introduction of BCS to asymmetric channel bandwidths (38.306)</w:t>
      </w:r>
      <w:r>
        <w:tab/>
      </w:r>
      <w:r w:rsidR="008834CD">
        <w:t>Rel-15</w:t>
      </w:r>
    </w:p>
    <w:p w:rsidR="0099453D" w:rsidRPr="003120F6" w:rsidRDefault="0099453D" w:rsidP="0099453D">
      <w:pPr>
        <w:pStyle w:val="Agreement"/>
      </w:pPr>
      <w:r>
        <w:t>Agreed</w:t>
      </w:r>
    </w:p>
    <w:p w:rsidR="0099453D" w:rsidRPr="0099453D" w:rsidRDefault="0099453D" w:rsidP="0099453D">
      <w:pPr>
        <w:rPr>
          <w:rFonts w:eastAsia="Yu Mincho"/>
          <w:lang w:eastAsia="ja-JP"/>
        </w:rPr>
      </w:pP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4472F1" w:rsidRPr="004472F1" w:rsidRDefault="004472F1" w:rsidP="004472F1">
      <w:pPr>
        <w:rPr>
          <w:rFonts w:eastAsiaTheme="minorEastAsia"/>
          <w:lang w:eastAsia="zh-CN"/>
        </w:rPr>
      </w:pPr>
      <w:r w:rsidRPr="004472F1">
        <w:rPr>
          <w:rFonts w:eastAsiaTheme="minorEastAsia"/>
          <w:lang w:eastAsia="zh-CN"/>
        </w:rPr>
        <w:t xml:space="preserve">In [1], </w:t>
      </w:r>
      <w:r w:rsidRPr="004472F1">
        <w:rPr>
          <w:rFonts w:eastAsia="宋体"/>
          <w:lang w:eastAsia="zh-CN"/>
        </w:rPr>
        <w:t>RAN4 has discussed the release for the support of asymmetric channel bandwidth set 1 and achieved the agreement that the support for asymmetric channel bandwidth combination set 1 for n66 can be release independent from Release 15.</w:t>
      </w:r>
    </w:p>
    <w:p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4472F1" w:rsidRDefault="004472F1" w:rsidP="004472F1">
      <w:pPr>
        <w:pStyle w:val="afd"/>
        <w:numPr>
          <w:ilvl w:val="0"/>
          <w:numId w:val="19"/>
        </w:numPr>
        <w:ind w:leftChars="0"/>
        <w:rPr>
          <w:rFonts w:ascii="Times New Roman" w:hAnsi="Times New Roman"/>
          <w:sz w:val="20"/>
          <w:szCs w:val="20"/>
          <w:lang w:eastAsia="x-none"/>
        </w:rPr>
      </w:pPr>
      <w:r>
        <w:rPr>
          <w:rFonts w:ascii="Times New Roman" w:hAnsi="Times New Roman"/>
          <w:sz w:val="20"/>
          <w:szCs w:val="20"/>
          <w:lang w:eastAsia="x-none"/>
        </w:rPr>
        <w:t>R4-2008893</w:t>
      </w:r>
      <w:r>
        <w:rPr>
          <w:rFonts w:ascii="Times New Roman" w:hAnsi="Times New Roman"/>
          <w:sz w:val="20"/>
          <w:szCs w:val="20"/>
          <w:lang w:eastAsia="x-none"/>
        </w:rPr>
        <w:tab/>
        <w:t>Reply LS on asymmetric channel bandwidths</w:t>
      </w:r>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B79" w:rsidRDefault="00B55B79">
      <w:r>
        <w:separator/>
      </w:r>
    </w:p>
  </w:endnote>
  <w:endnote w:type="continuationSeparator" w:id="0">
    <w:p w:rsidR="00B55B79" w:rsidRDefault="00B5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D4312">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D431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B79" w:rsidRDefault="00B55B79">
      <w:r>
        <w:separator/>
      </w:r>
    </w:p>
  </w:footnote>
  <w:footnote w:type="continuationSeparator" w:id="0">
    <w:p w:rsidR="00B55B79" w:rsidRDefault="00B55B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90C15"/>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70B7"/>
    <w:rsid w:val="00766CFB"/>
    <w:rsid w:val="007816FF"/>
    <w:rsid w:val="00783B44"/>
    <w:rsid w:val="00785028"/>
    <w:rsid w:val="007A3A5A"/>
    <w:rsid w:val="007A4370"/>
    <w:rsid w:val="007D4312"/>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4CD"/>
    <w:rsid w:val="008836AC"/>
    <w:rsid w:val="00887422"/>
    <w:rsid w:val="0089166C"/>
    <w:rsid w:val="00893204"/>
    <w:rsid w:val="008960DE"/>
    <w:rsid w:val="008A36DF"/>
    <w:rsid w:val="008C1698"/>
    <w:rsid w:val="008C1A3D"/>
    <w:rsid w:val="008D01C3"/>
    <w:rsid w:val="008D1E13"/>
    <w:rsid w:val="008D6549"/>
    <w:rsid w:val="008D70D2"/>
    <w:rsid w:val="008F2EE2"/>
    <w:rsid w:val="00900AE8"/>
    <w:rsid w:val="00900DAD"/>
    <w:rsid w:val="0091408E"/>
    <w:rsid w:val="009378CA"/>
    <w:rsid w:val="0095025E"/>
    <w:rsid w:val="00955C4C"/>
    <w:rsid w:val="0099453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55B79"/>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Agreement">
    <w:name w:val="Agreement"/>
    <w:basedOn w:val="a0"/>
    <w:next w:val="Doc-text2"/>
    <w:qFormat/>
    <w:rsid w:val="0099453D"/>
    <w:pPr>
      <w:numPr>
        <w:numId w:val="20"/>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0-e\Docs\R2-2006272.zip" TargetMode="External"/><Relationship Id="rId3" Type="http://schemas.openxmlformats.org/officeDocument/2006/relationships/settings" Target="settings.xml"/><Relationship Id="rId7" Type="http://schemas.openxmlformats.org/officeDocument/2006/relationships/hyperlink" Target="file:///D:\Documents\3GPP\tsg_ran\WG2\TSGR2_110-e\Docs\R2-200612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4</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Liuliehai</cp:lastModifiedBy>
  <cp:revision>14</cp:revision>
  <dcterms:created xsi:type="dcterms:W3CDTF">2018-11-20T14:54:00Z</dcterms:created>
  <dcterms:modified xsi:type="dcterms:W3CDTF">2020-06-22T03:08:00Z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(2)pMRjKGdXWZm5O/7PIHqgceSpz4xLG6D7HHjcwgYiagkNaNocSjEAzyG+7s+ydNcOHIxuxTbb
AJaFbYMtrZRNRllenqltwjicEfAyMW/rgtsdVZUnpaP1POkfwEHGC1qPrZ1aRM3ZYkUQgBPd
ftaQue6ZedB13mXofpLK7b69v2sO93dbxWprq3g1UArMhlRdSgPlwYvmCFmNxrgLHbFo3F93
A+gVm45Q3+T7KfwKaR</vt:lpwstr>
  </property>
  <property fmtid="{D5CDD505-2E9C-101B-9397-08002B2CF9AE}" pid="11" name="_2015_ms_pID_7253431">
    <vt:lpwstr>BEz2DAFBolu1zbED8iqMSWOM0D/sKucelgJ4DPxEM0E9tcQjV5U60s
tKCXZV5OzNRzraWlML1LjYgmrIAtWwuwKigxDH3dSuHNkp0bMPpRSZmEn1QUQytgLXkmHC6K
7GkpVbZ3V/JGsb3CIKpdwVcAS7DK2KLV97uG1meMgw6+8J/z2L0oZyAGmJF/mC2UNRKy8392
PwP1uQVyFyF4nOUC</vt:lpwstr>
  </property>
</Properties>
</file>